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9B" w:rsidRPr="005011C0" w:rsidRDefault="00F6560D" w:rsidP="0054459B">
      <w:pPr>
        <w:widowControl/>
        <w:spacing w:line="360" w:lineRule="atLeast"/>
        <w:jc w:val="center"/>
        <w:outlineLvl w:val="0"/>
        <w:rPr>
          <w:rFonts w:ascii="彩虹小标宋" w:eastAsia="彩虹小标宋" w:hAnsiTheme="majorEastAsia" w:cs="宋体"/>
          <w:b/>
          <w:bCs/>
          <w:color w:val="212121"/>
          <w:kern w:val="36"/>
          <w:sz w:val="44"/>
          <w:szCs w:val="44"/>
        </w:rPr>
      </w:pPr>
      <w:bookmarkStart w:id="0" w:name="OLE_LINK3"/>
      <w:bookmarkStart w:id="1" w:name="OLE_LINK4"/>
      <w:bookmarkStart w:id="2" w:name="OLE_LINK7"/>
      <w:bookmarkStart w:id="3" w:name="_GoBack"/>
      <w:r>
        <w:rPr>
          <w:rFonts w:ascii="彩虹小标宋" w:eastAsia="彩虹小标宋" w:hAnsiTheme="majorEastAsia" w:cs="宋体" w:hint="eastAsia"/>
          <w:b/>
          <w:bCs/>
          <w:color w:val="212121"/>
          <w:kern w:val="36"/>
          <w:sz w:val="44"/>
          <w:szCs w:val="44"/>
        </w:rPr>
        <w:t>我行居</w:t>
      </w:r>
      <w:r w:rsidR="0054459B" w:rsidRPr="005011C0">
        <w:rPr>
          <w:rFonts w:ascii="彩虹小标宋" w:eastAsia="彩虹小标宋" w:hAnsiTheme="majorEastAsia" w:cs="宋体" w:hint="eastAsia"/>
          <w:b/>
          <w:bCs/>
          <w:color w:val="212121"/>
          <w:kern w:val="36"/>
          <w:sz w:val="44"/>
          <w:szCs w:val="44"/>
        </w:rPr>
        <w:t>福布斯全球</w:t>
      </w:r>
      <w:r>
        <w:rPr>
          <w:rFonts w:ascii="彩虹小标宋" w:eastAsia="彩虹小标宋" w:hAnsiTheme="majorEastAsia" w:cs="宋体" w:hint="eastAsia"/>
          <w:b/>
          <w:bCs/>
          <w:color w:val="212121"/>
          <w:kern w:val="36"/>
          <w:sz w:val="44"/>
          <w:szCs w:val="44"/>
        </w:rPr>
        <w:t>企业</w:t>
      </w:r>
      <w:r w:rsidR="0054459B" w:rsidRPr="005011C0">
        <w:rPr>
          <w:rFonts w:ascii="彩虹小标宋" w:eastAsia="彩虹小标宋" w:hAnsiTheme="majorEastAsia" w:cs="宋体" w:hint="eastAsia"/>
          <w:b/>
          <w:bCs/>
          <w:color w:val="212121"/>
          <w:kern w:val="36"/>
          <w:sz w:val="44"/>
          <w:szCs w:val="44"/>
        </w:rPr>
        <w:t>2000强</w:t>
      </w:r>
      <w:r>
        <w:rPr>
          <w:rFonts w:ascii="彩虹小标宋" w:eastAsia="彩虹小标宋" w:hAnsiTheme="majorEastAsia" w:cs="宋体" w:hint="eastAsia"/>
          <w:b/>
          <w:bCs/>
          <w:color w:val="212121"/>
          <w:kern w:val="36"/>
          <w:sz w:val="44"/>
          <w:szCs w:val="44"/>
        </w:rPr>
        <w:t>前列</w:t>
      </w:r>
    </w:p>
    <w:p w:rsidR="00371D85" w:rsidRDefault="0054459B" w:rsidP="00371D85">
      <w:pPr>
        <w:pStyle w:val="a3"/>
        <w:spacing w:before="0" w:beforeAutospacing="0" w:after="0" w:afterAutospacing="0"/>
        <w:ind w:firstLineChars="200" w:firstLine="640"/>
        <w:jc w:val="both"/>
        <w:rPr>
          <w:sz w:val="32"/>
          <w:szCs w:val="32"/>
        </w:rPr>
      </w:pPr>
      <w:bookmarkStart w:id="4" w:name="OLE_LINK5"/>
      <w:bookmarkStart w:id="5" w:name="OLE_LINK6"/>
      <w:bookmarkEnd w:id="0"/>
      <w:bookmarkEnd w:id="1"/>
      <w:bookmarkEnd w:id="2"/>
      <w:bookmarkEnd w:id="3"/>
      <w:r w:rsidRPr="00EB7901">
        <w:rPr>
          <w:rFonts w:ascii="彩虹粗仿宋" w:eastAsia="彩虹粗仿宋" w:hint="eastAsia"/>
          <w:sz w:val="32"/>
          <w:szCs w:val="32"/>
        </w:rPr>
        <w:t>日前，美国《福布斯》杂志正式揭晓了</w:t>
      </w:r>
      <w:r w:rsidR="00A76C90">
        <w:rPr>
          <w:rFonts w:ascii="彩虹粗仿宋" w:eastAsia="彩虹粗仿宋" w:hint="eastAsia"/>
          <w:sz w:val="32"/>
          <w:szCs w:val="32"/>
        </w:rPr>
        <w:t>2014年度</w:t>
      </w:r>
      <w:bookmarkStart w:id="6" w:name="OLE_LINK1"/>
      <w:bookmarkStart w:id="7" w:name="OLE_LINK2"/>
      <w:r w:rsidRPr="00EB7901">
        <w:rPr>
          <w:rFonts w:ascii="彩虹粗仿宋" w:eastAsia="彩虹粗仿宋" w:hint="eastAsia"/>
          <w:sz w:val="32"/>
          <w:szCs w:val="32"/>
        </w:rPr>
        <w:t>全球企业2000强排行榜</w:t>
      </w:r>
      <w:bookmarkEnd w:id="6"/>
      <w:bookmarkEnd w:id="7"/>
      <w:r w:rsidR="002370BA">
        <w:rPr>
          <w:rFonts w:ascii="彩虹粗仿宋" w:eastAsia="彩虹粗仿宋" w:hint="eastAsia"/>
          <w:sz w:val="32"/>
          <w:szCs w:val="32"/>
        </w:rPr>
        <w:t>，</w:t>
      </w:r>
      <w:r w:rsidR="00A76C90">
        <w:rPr>
          <w:rFonts w:ascii="彩虹粗仿宋" w:eastAsia="彩虹粗仿宋" w:hint="eastAsia"/>
          <w:sz w:val="32"/>
          <w:szCs w:val="32"/>
        </w:rPr>
        <w:t>中国建设银行</w:t>
      </w:r>
      <w:r w:rsidR="00F6560D">
        <w:rPr>
          <w:rFonts w:ascii="彩虹粗仿宋" w:eastAsia="彩虹粗仿宋" w:hint="eastAsia"/>
          <w:sz w:val="32"/>
          <w:szCs w:val="32"/>
        </w:rPr>
        <w:t>连续两年居排行榜第二位</w:t>
      </w:r>
      <w:r w:rsidR="002370BA">
        <w:rPr>
          <w:rFonts w:hint="eastAsia"/>
          <w:sz w:val="32"/>
          <w:szCs w:val="32"/>
        </w:rPr>
        <w:t>。</w:t>
      </w:r>
      <w:bookmarkEnd w:id="4"/>
      <w:bookmarkEnd w:id="5"/>
      <w:r w:rsidR="00A6529F" w:rsidRPr="00EB7901">
        <w:rPr>
          <w:rFonts w:ascii="彩虹粗仿宋" w:eastAsia="彩虹粗仿宋" w:hint="eastAsia"/>
          <w:sz w:val="32"/>
          <w:szCs w:val="32"/>
        </w:rPr>
        <w:t>这是建设银行第九次</w:t>
      </w:r>
      <w:r w:rsidR="00EB7901">
        <w:rPr>
          <w:rFonts w:ascii="彩虹粗仿宋" w:eastAsia="彩虹粗仿宋" w:hint="eastAsia"/>
          <w:sz w:val="32"/>
          <w:szCs w:val="32"/>
        </w:rPr>
        <w:t>进入</w:t>
      </w:r>
      <w:r w:rsidR="00A6529F" w:rsidRPr="00EB7901">
        <w:rPr>
          <w:rFonts w:ascii="彩虹粗仿宋" w:eastAsia="彩虹粗仿宋" w:hint="eastAsia"/>
          <w:sz w:val="32"/>
          <w:szCs w:val="32"/>
        </w:rPr>
        <w:t>排行榜，名次从</w:t>
      </w:r>
      <w:r w:rsidR="00371D85">
        <w:rPr>
          <w:rFonts w:ascii="彩虹粗仿宋" w:eastAsia="彩虹粗仿宋" w:hint="eastAsia"/>
          <w:sz w:val="32"/>
          <w:szCs w:val="32"/>
        </w:rPr>
        <w:t>首次登榜</w:t>
      </w:r>
      <w:r w:rsidR="00A6529F" w:rsidRPr="00EB7901">
        <w:rPr>
          <w:rFonts w:ascii="彩虹粗仿宋" w:eastAsia="彩虹粗仿宋" w:hint="eastAsia"/>
          <w:sz w:val="32"/>
          <w:szCs w:val="32"/>
        </w:rPr>
        <w:t>的第65位</w:t>
      </w:r>
      <w:r w:rsidR="002370BA">
        <w:rPr>
          <w:rFonts w:ascii="彩虹粗仿宋" w:eastAsia="彩虹粗仿宋" w:hint="eastAsia"/>
          <w:sz w:val="32"/>
          <w:szCs w:val="32"/>
        </w:rPr>
        <w:t>升至榜眼位置</w:t>
      </w:r>
      <w:r w:rsidR="00A6529F" w:rsidRPr="00EB7901">
        <w:rPr>
          <w:rFonts w:ascii="彩虹粗仿宋" w:eastAsia="彩虹粗仿宋" w:hint="eastAsia"/>
          <w:sz w:val="32"/>
          <w:szCs w:val="32"/>
        </w:rPr>
        <w:t>。</w:t>
      </w:r>
      <w:r w:rsidR="00371D85" w:rsidRPr="00371D85">
        <w:rPr>
          <w:rFonts w:hint="eastAsia"/>
          <w:sz w:val="32"/>
          <w:szCs w:val="32"/>
        </w:rPr>
        <w:t xml:space="preserve">　</w:t>
      </w:r>
    </w:p>
    <w:p w:rsidR="0054459B" w:rsidRPr="00EB7901" w:rsidRDefault="00C4083E" w:rsidP="00371D85">
      <w:pPr>
        <w:pStyle w:val="a3"/>
        <w:spacing w:before="0" w:beforeAutospacing="0" w:after="0" w:afterAutospacing="0"/>
        <w:ind w:firstLineChars="200" w:firstLine="640"/>
        <w:jc w:val="both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Ansi="彩虹粗仿宋" w:cs="彩虹粗仿宋" w:hint="eastAsia"/>
          <w:sz w:val="32"/>
          <w:szCs w:val="32"/>
        </w:rPr>
        <w:t>《福布斯》</w:t>
      </w:r>
      <w:r w:rsidR="002370BA">
        <w:rPr>
          <w:rFonts w:ascii="彩虹粗仿宋" w:eastAsia="彩虹粗仿宋" w:hAnsi="彩虹粗仿宋" w:cs="彩虹粗仿宋" w:hint="eastAsia"/>
          <w:sz w:val="32"/>
          <w:szCs w:val="32"/>
        </w:rPr>
        <w:t>杂志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是</w:t>
      </w:r>
      <w:r w:rsidR="002370BA">
        <w:rPr>
          <w:rFonts w:ascii="彩虹粗仿宋" w:eastAsia="彩虹粗仿宋" w:hAnsi="彩虹粗仿宋" w:cs="彩虹粗仿宋" w:hint="eastAsia"/>
          <w:sz w:val="32"/>
          <w:szCs w:val="32"/>
        </w:rPr>
        <w:t>一家国际主流财经媒体,凭借其独到的视角和强大的影响力,被誉为美国经济</w:t>
      </w:r>
      <w:r w:rsidR="00F6560D">
        <w:rPr>
          <w:rFonts w:ascii="彩虹粗仿宋" w:eastAsia="彩虹粗仿宋" w:hAnsi="彩虹粗仿宋" w:cs="彩虹粗仿宋" w:hint="eastAsia"/>
          <w:sz w:val="32"/>
          <w:szCs w:val="32"/>
        </w:rPr>
        <w:t>“</w:t>
      </w:r>
      <w:r w:rsidR="002370BA">
        <w:rPr>
          <w:rFonts w:ascii="彩虹粗仿宋" w:eastAsia="彩虹粗仿宋" w:hAnsi="彩虹粗仿宋" w:cs="彩虹粗仿宋" w:hint="eastAsia"/>
          <w:sz w:val="32"/>
          <w:szCs w:val="32"/>
        </w:rPr>
        <w:t>晴雨表</w:t>
      </w:r>
      <w:r w:rsidR="00F6560D">
        <w:rPr>
          <w:rFonts w:ascii="彩虹粗仿宋" w:eastAsia="彩虹粗仿宋" w:hAnsi="彩虹粗仿宋" w:cs="彩虹粗仿宋" w:hint="eastAsia"/>
          <w:sz w:val="32"/>
          <w:szCs w:val="32"/>
        </w:rPr>
        <w:t>”</w:t>
      </w:r>
      <w:r w:rsidR="002370BA">
        <w:rPr>
          <w:rFonts w:ascii="彩虹粗仿宋" w:eastAsia="彩虹粗仿宋" w:hAnsi="彩虹粗仿宋" w:cs="彩虹粗仿宋" w:hint="eastAsia"/>
          <w:sz w:val="32"/>
          <w:szCs w:val="32"/>
        </w:rPr>
        <w:t>，</w:t>
      </w:r>
      <w:r w:rsidR="00371D85" w:rsidRPr="00371D85">
        <w:rPr>
          <w:rFonts w:ascii="彩虹粗仿宋" w:eastAsia="彩虹粗仿宋" w:hAnsi="彩虹粗仿宋" w:cs="彩虹粗仿宋" w:hint="eastAsia"/>
          <w:sz w:val="32"/>
          <w:szCs w:val="32"/>
        </w:rPr>
        <w:t>每年评选出</w:t>
      </w:r>
      <w:r w:rsidR="002370BA">
        <w:rPr>
          <w:rFonts w:ascii="彩虹粗仿宋" w:eastAsia="彩虹粗仿宋" w:hAnsi="彩虹粗仿宋" w:cs="彩虹粗仿宋" w:hint="eastAsia"/>
          <w:sz w:val="32"/>
          <w:szCs w:val="32"/>
        </w:rPr>
        <w:t>的</w:t>
      </w:r>
      <w:r w:rsidR="00371D85" w:rsidRPr="00371D85">
        <w:rPr>
          <w:rFonts w:ascii="彩虹粗仿宋" w:eastAsia="彩虹粗仿宋" w:hAnsi="彩虹粗仿宋" w:cs="彩虹粗仿宋" w:hint="eastAsia"/>
          <w:sz w:val="32"/>
          <w:szCs w:val="32"/>
        </w:rPr>
        <w:t>“全球上市公司</w:t>
      </w:r>
      <w:r w:rsidR="00371D85" w:rsidRPr="00371D85">
        <w:rPr>
          <w:rFonts w:ascii="彩虹粗仿宋" w:eastAsia="彩虹粗仿宋" w:hint="eastAsia"/>
          <w:sz w:val="32"/>
          <w:szCs w:val="32"/>
        </w:rPr>
        <w:t>2000强”榜单被视为全球</w:t>
      </w:r>
      <w:proofErr w:type="gramStart"/>
      <w:r w:rsidR="00371D85" w:rsidRPr="00371D85">
        <w:rPr>
          <w:rFonts w:ascii="彩虹粗仿宋" w:eastAsia="彩虹粗仿宋" w:hint="eastAsia"/>
          <w:sz w:val="32"/>
          <w:szCs w:val="32"/>
        </w:rPr>
        <w:t>最</w:t>
      </w:r>
      <w:proofErr w:type="gramEnd"/>
      <w:r w:rsidR="00371D85" w:rsidRPr="00371D85">
        <w:rPr>
          <w:rFonts w:ascii="彩虹粗仿宋" w:eastAsia="彩虹粗仿宋" w:hint="eastAsia"/>
          <w:sz w:val="32"/>
          <w:szCs w:val="32"/>
        </w:rPr>
        <w:t>权威、最受关注的商业企业排行榜之一。</w:t>
      </w:r>
      <w:r w:rsidR="002370BA">
        <w:rPr>
          <w:rFonts w:ascii="彩虹粗仿宋" w:eastAsia="彩虹粗仿宋" w:hint="eastAsia"/>
          <w:sz w:val="32"/>
          <w:szCs w:val="32"/>
        </w:rPr>
        <w:t>该榜单严格按照经过审定的公开信息作为评选依据，</w:t>
      </w:r>
      <w:r w:rsidR="00A704A5">
        <w:rPr>
          <w:rFonts w:ascii="彩虹粗仿宋" w:eastAsia="彩虹粗仿宋" w:hint="eastAsia"/>
          <w:sz w:val="32"/>
          <w:szCs w:val="32"/>
        </w:rPr>
        <w:t>综合参考公司规模、销售额、利润、资产及市值等指标对企业</w:t>
      </w:r>
      <w:r w:rsidR="00371D85" w:rsidRPr="00371D85">
        <w:rPr>
          <w:rFonts w:ascii="彩虹粗仿宋" w:eastAsia="彩虹粗仿宋" w:hint="eastAsia"/>
          <w:sz w:val="32"/>
          <w:szCs w:val="32"/>
        </w:rPr>
        <w:t>进行排名，各项指标占相等的比重。</w:t>
      </w:r>
      <w:r w:rsidR="00E41A9D" w:rsidRPr="00E41A9D">
        <w:rPr>
          <w:rFonts w:ascii="彩虹粗仿宋" w:eastAsia="彩虹粗仿宋" w:hint="eastAsia"/>
          <w:sz w:val="32"/>
          <w:szCs w:val="32"/>
        </w:rPr>
        <w:t>作为全球公认的商业企业排行榜，名列《福布斯》2000强榜单中的企业通常被认为是世界规模最大、实力最强和最具影响力的企业。</w:t>
      </w:r>
    </w:p>
    <w:p w:rsidR="00A97691" w:rsidRPr="00EB7901" w:rsidRDefault="002370BA" w:rsidP="002370BA">
      <w:pPr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r w:rsidRPr="002370BA">
        <w:rPr>
          <w:rFonts w:ascii="彩虹粗仿宋" w:eastAsia="彩虹粗仿宋" w:hAnsi="宋体" w:cs="宋体" w:hint="eastAsia"/>
          <w:kern w:val="0"/>
          <w:sz w:val="32"/>
          <w:szCs w:val="32"/>
        </w:rPr>
        <w:t>建设银行成立于1954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年，是一家国内领先、国际知名的大型</w:t>
      </w:r>
      <w:r w:rsidR="00F6560D">
        <w:rPr>
          <w:rFonts w:ascii="彩虹粗仿宋" w:eastAsia="彩虹粗仿宋" w:hAnsi="宋体" w:cs="宋体" w:hint="eastAsia"/>
          <w:kern w:val="0"/>
          <w:sz w:val="32"/>
          <w:szCs w:val="32"/>
        </w:rPr>
        <w:t>国有控股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商业银行，</w:t>
      </w:r>
      <w:r w:rsidRPr="002370BA">
        <w:rPr>
          <w:rFonts w:ascii="彩虹粗仿宋" w:eastAsia="彩虹粗仿宋" w:hAnsi="宋体" w:cs="宋体" w:hint="eastAsia"/>
          <w:kern w:val="0"/>
          <w:sz w:val="32"/>
          <w:szCs w:val="32"/>
        </w:rPr>
        <w:t>信贷批发、零售和投资理财等多项业务在同业中名列前茅。</w:t>
      </w:r>
      <w:r w:rsidR="00F6560D" w:rsidRPr="00F6560D">
        <w:rPr>
          <w:rFonts w:ascii="彩虹粗仿宋" w:eastAsia="彩虹粗仿宋" w:hAnsi="宋体" w:cs="宋体" w:hint="eastAsia"/>
          <w:kern w:val="0"/>
          <w:sz w:val="32"/>
          <w:szCs w:val="32"/>
        </w:rPr>
        <w:t>建设银行围绕“综合性、多功能、集约化”的战略目标，大幅提升综合金融服务能力，</w:t>
      </w:r>
      <w:r w:rsidR="00ED10CC">
        <w:rPr>
          <w:rFonts w:ascii="彩虹粗仿宋" w:eastAsia="彩虹粗仿宋" w:hAnsi="宋体" w:cs="宋体" w:hint="eastAsia"/>
          <w:kern w:val="0"/>
          <w:sz w:val="32"/>
          <w:szCs w:val="32"/>
        </w:rPr>
        <w:t>非银行金融牌照领先同业，</w:t>
      </w:r>
      <w:r w:rsidR="00F6560D">
        <w:rPr>
          <w:rFonts w:ascii="彩虹粗仿宋" w:eastAsia="彩虹粗仿宋" w:hAnsi="宋体" w:cs="宋体" w:hint="eastAsia"/>
          <w:kern w:val="0"/>
          <w:sz w:val="32"/>
          <w:szCs w:val="32"/>
        </w:rPr>
        <w:t>同时</w:t>
      </w:r>
      <w:r w:rsidR="00F6560D" w:rsidRPr="00F6560D">
        <w:rPr>
          <w:rFonts w:ascii="彩虹粗仿宋" w:eastAsia="彩虹粗仿宋" w:hAnsi="宋体" w:cs="宋体" w:hint="eastAsia"/>
          <w:kern w:val="0"/>
          <w:sz w:val="32"/>
          <w:szCs w:val="32"/>
        </w:rPr>
        <w:t>持续推进网点“三综合”建设，</w:t>
      </w:r>
      <w:r w:rsidR="00ED10CC">
        <w:rPr>
          <w:rFonts w:ascii="彩虹粗仿宋" w:eastAsia="彩虹粗仿宋" w:hAnsi="宋体" w:cs="宋体" w:hint="eastAsia"/>
          <w:kern w:val="0"/>
          <w:sz w:val="32"/>
          <w:szCs w:val="32"/>
        </w:rPr>
        <w:t>旨在为客户提供一站式、全方位的综合金融服务方案</w:t>
      </w:r>
      <w:r w:rsidR="00F6560D" w:rsidRPr="00F6560D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  <w:r w:rsidR="00A97691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>
        <w:rPr>
          <w:rFonts w:ascii="彩虹粗仿宋" w:eastAsia="彩虹粗仿宋" w:hAnsi="宋体" w:cs="宋体" w:hint="eastAsia"/>
          <w:kern w:val="0"/>
          <w:sz w:val="32"/>
          <w:szCs w:val="32"/>
        </w:rPr>
        <w:t>2013年</w:t>
      </w:r>
      <w:r w:rsidR="003B48B9">
        <w:rPr>
          <w:rFonts w:ascii="彩虹粗仿宋" w:eastAsia="彩虹粗仿宋" w:hAnsi="宋体" w:cs="宋体" w:hint="eastAsia"/>
          <w:kern w:val="0"/>
          <w:sz w:val="32"/>
          <w:szCs w:val="32"/>
        </w:rPr>
        <w:t>整体表现出色，</w:t>
      </w:r>
      <w:r w:rsidR="00371D85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在经济面临下行压力的情况下，</w:t>
      </w:r>
      <w:r w:rsidR="00371D85">
        <w:rPr>
          <w:rFonts w:ascii="彩虹粗仿宋" w:eastAsia="彩虹粗仿宋" w:hAnsi="宋体" w:cs="宋体" w:hint="eastAsia"/>
          <w:kern w:val="0"/>
          <w:sz w:val="32"/>
          <w:szCs w:val="32"/>
        </w:rPr>
        <w:t>取得了良好业绩,</w:t>
      </w:r>
      <w:r w:rsidR="00371D85">
        <w:rPr>
          <w:rFonts w:ascii="宋体" w:eastAsia="宋体" w:hAnsi="宋体" w:cs="宋体" w:hint="eastAsia"/>
          <w:kern w:val="0"/>
          <w:sz w:val="32"/>
          <w:szCs w:val="32"/>
        </w:rPr>
        <w:t xml:space="preserve"> </w:t>
      </w:r>
      <w:r w:rsidR="006A60F7">
        <w:rPr>
          <w:rFonts w:ascii="彩虹粗仿宋" w:eastAsia="彩虹粗仿宋" w:hAnsi="宋体" w:cs="宋体" w:hint="eastAsia"/>
          <w:kern w:val="0"/>
          <w:sz w:val="32"/>
          <w:szCs w:val="32"/>
        </w:rPr>
        <w:t>资产规模逾15</w:t>
      </w:r>
      <w:proofErr w:type="gramStart"/>
      <w:r w:rsidR="006A60F7">
        <w:rPr>
          <w:rFonts w:ascii="彩虹粗仿宋" w:eastAsia="彩虹粗仿宋" w:hAnsi="宋体" w:cs="宋体" w:hint="eastAsia"/>
          <w:kern w:val="0"/>
          <w:sz w:val="32"/>
          <w:szCs w:val="32"/>
        </w:rPr>
        <w:t>万</w:t>
      </w:r>
      <w:r w:rsidR="00A97691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亿</w:t>
      </w:r>
      <w:proofErr w:type="gramEnd"/>
      <w:r w:rsidR="00A97691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元</w:t>
      </w:r>
      <w:r w:rsidR="006A60F7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  <w:r w:rsidR="00A97691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资产质量保持稳</w:t>
      </w:r>
      <w:r w:rsidR="00A97691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lastRenderedPageBreak/>
        <w:t>定，不良贷款率0.99%</w:t>
      </w:r>
      <w:r w:rsidR="003B48B9">
        <w:rPr>
          <w:rFonts w:ascii="彩虹粗仿宋" w:eastAsia="彩虹粗仿宋" w:hAnsi="宋体" w:cs="宋体" w:hint="eastAsia"/>
          <w:kern w:val="0"/>
          <w:sz w:val="32"/>
          <w:szCs w:val="32"/>
        </w:rPr>
        <w:t>。</w:t>
      </w:r>
      <w:r w:rsidR="00A6529F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 xml:space="preserve"> </w:t>
      </w:r>
    </w:p>
    <w:p w:rsidR="00A97691" w:rsidRPr="00EB7901" w:rsidRDefault="00A97691" w:rsidP="00371D85">
      <w:pPr>
        <w:ind w:firstLineChars="200" w:firstLine="640"/>
        <w:rPr>
          <w:rFonts w:ascii="彩虹粗仿宋" w:eastAsia="彩虹粗仿宋" w:hAnsi="宋体" w:cs="宋体"/>
          <w:kern w:val="0"/>
          <w:sz w:val="32"/>
          <w:szCs w:val="32"/>
        </w:rPr>
      </w:pPr>
      <w:r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此外，随着互联网业与金融业日渐融合，建设银行</w:t>
      </w:r>
      <w:r w:rsidR="00A6529F"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以</w:t>
      </w:r>
      <w:r w:rsidR="003B48B9">
        <w:rPr>
          <w:rFonts w:ascii="彩虹粗仿宋" w:eastAsia="彩虹粗仿宋" w:hAnsi="宋体" w:cs="宋体" w:hint="eastAsia"/>
          <w:kern w:val="0"/>
          <w:sz w:val="32"/>
          <w:szCs w:val="32"/>
        </w:rPr>
        <w:t>其强大的客户基础</w:t>
      </w:r>
      <w:r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及良好的风险控制，在互联网金融发展方面</w:t>
      </w:r>
      <w:r w:rsidR="003B48B9">
        <w:rPr>
          <w:rFonts w:ascii="彩虹粗仿宋" w:eastAsia="彩虹粗仿宋" w:hAnsi="宋体" w:cs="宋体" w:hint="eastAsia"/>
          <w:kern w:val="0"/>
          <w:sz w:val="32"/>
          <w:szCs w:val="32"/>
        </w:rPr>
        <w:t>也</w:t>
      </w:r>
      <w:r w:rsidRPr="00EB7901">
        <w:rPr>
          <w:rFonts w:ascii="彩虹粗仿宋" w:eastAsia="彩虹粗仿宋" w:hAnsi="宋体" w:cs="宋体" w:hint="eastAsia"/>
          <w:kern w:val="0"/>
          <w:sz w:val="32"/>
          <w:szCs w:val="32"/>
        </w:rPr>
        <w:t>取得了较好的进展和实效。</w:t>
      </w:r>
    </w:p>
    <w:p w:rsidR="0054459B" w:rsidRPr="00EB7901" w:rsidRDefault="0054459B" w:rsidP="00371D85">
      <w:pPr>
        <w:pStyle w:val="a3"/>
        <w:spacing w:before="0" w:beforeAutospacing="0" w:after="0" w:afterAutospacing="0"/>
        <w:ind w:firstLine="200"/>
        <w:jc w:val="both"/>
        <w:rPr>
          <w:rFonts w:ascii="彩虹粗仿宋" w:eastAsia="彩虹粗仿宋"/>
          <w:sz w:val="32"/>
          <w:szCs w:val="32"/>
        </w:rPr>
      </w:pPr>
      <w:r w:rsidRPr="00EB7901">
        <w:rPr>
          <w:rFonts w:hint="eastAsia"/>
          <w:sz w:val="32"/>
          <w:szCs w:val="32"/>
        </w:rPr>
        <w:t xml:space="preserve">　</w:t>
      </w:r>
    </w:p>
    <w:p w:rsidR="0054459B" w:rsidRPr="0054459B" w:rsidRDefault="0054459B" w:rsidP="00371D85">
      <w:pPr>
        <w:widowControl/>
        <w:spacing w:line="360" w:lineRule="atLeast"/>
        <w:outlineLvl w:val="0"/>
        <w:rPr>
          <w:rFonts w:asciiTheme="majorEastAsia" w:eastAsiaTheme="majorEastAsia" w:hAnsiTheme="majorEastAsia" w:cs="宋体"/>
          <w:b/>
          <w:bCs/>
          <w:color w:val="212121"/>
          <w:kern w:val="36"/>
          <w:sz w:val="28"/>
          <w:szCs w:val="28"/>
        </w:rPr>
      </w:pPr>
    </w:p>
    <w:p w:rsidR="008C1EB4" w:rsidRPr="0054459B" w:rsidRDefault="008C1EB4" w:rsidP="00371D85"/>
    <w:sectPr w:rsidR="008C1EB4" w:rsidRPr="0054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09" w:rsidRDefault="00943709" w:rsidP="00371D85">
      <w:r>
        <w:separator/>
      </w:r>
    </w:p>
  </w:endnote>
  <w:endnote w:type="continuationSeparator" w:id="0">
    <w:p w:rsidR="00943709" w:rsidRDefault="00943709" w:rsidP="0037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09" w:rsidRDefault="00943709" w:rsidP="00371D85">
      <w:r>
        <w:separator/>
      </w:r>
    </w:p>
  </w:footnote>
  <w:footnote w:type="continuationSeparator" w:id="0">
    <w:p w:rsidR="00943709" w:rsidRDefault="00943709" w:rsidP="0037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6"/>
    <w:rsid w:val="00136FF8"/>
    <w:rsid w:val="002370BA"/>
    <w:rsid w:val="002B5C25"/>
    <w:rsid w:val="002E0964"/>
    <w:rsid w:val="00300269"/>
    <w:rsid w:val="00371D85"/>
    <w:rsid w:val="003B48B9"/>
    <w:rsid w:val="005011C0"/>
    <w:rsid w:val="0054459B"/>
    <w:rsid w:val="0057104C"/>
    <w:rsid w:val="00622195"/>
    <w:rsid w:val="006A60F7"/>
    <w:rsid w:val="0085560D"/>
    <w:rsid w:val="008C1EB4"/>
    <w:rsid w:val="008D2BC6"/>
    <w:rsid w:val="00943709"/>
    <w:rsid w:val="00A6529F"/>
    <w:rsid w:val="00A704A5"/>
    <w:rsid w:val="00A76A0D"/>
    <w:rsid w:val="00A76C90"/>
    <w:rsid w:val="00A97691"/>
    <w:rsid w:val="00C4083E"/>
    <w:rsid w:val="00D17420"/>
    <w:rsid w:val="00DA5979"/>
    <w:rsid w:val="00E41A9D"/>
    <w:rsid w:val="00EB7901"/>
    <w:rsid w:val="00ED10CC"/>
    <w:rsid w:val="00F538D5"/>
    <w:rsid w:val="00F6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7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D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5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7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1D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李承阳</cp:lastModifiedBy>
  <cp:revision>18</cp:revision>
  <cp:lastPrinted>2014-05-13T05:46:00Z</cp:lastPrinted>
  <dcterms:created xsi:type="dcterms:W3CDTF">2014-05-12T12:21:00Z</dcterms:created>
  <dcterms:modified xsi:type="dcterms:W3CDTF">2014-05-14T01:20:00Z</dcterms:modified>
</cp:coreProperties>
</file>